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6B3B0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CC37B3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259DADF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E567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3C2E6F35" w14:textId="77777777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5C6D280F" w14:textId="03C4E906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7115D1">
        <w:rPr>
          <w:rFonts w:ascii="Century" w:eastAsia="Calibri" w:hAnsi="Century"/>
          <w:bCs/>
          <w:sz w:val="36"/>
          <w:szCs w:val="36"/>
          <w:lang w:eastAsia="ru-RU"/>
        </w:rPr>
        <w:t>1058</w:t>
      </w:r>
    </w:p>
    <w:p w14:paraId="62A69F30" w14:textId="77777777" w:rsidR="00CC1632" w:rsidRDefault="00CC1632" w:rsidP="00CC163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від 22 квітня 2021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2D35E92D" w14:textId="77777777" w:rsidR="00CC1632" w:rsidRDefault="00CC1632" w:rsidP="00CC1632">
      <w:pPr>
        <w:rPr>
          <w:rFonts w:ascii="Century" w:eastAsia="Batang" w:hAnsi="Century"/>
        </w:rPr>
      </w:pPr>
    </w:p>
    <w:p w14:paraId="083F3D0A" w14:textId="77777777" w:rsidR="00CC1632" w:rsidRDefault="00CC1632" w:rsidP="00CC1632">
      <w:pPr>
        <w:ind w:right="5385"/>
        <w:rPr>
          <w:rFonts w:ascii="Century" w:hAnsi="Century"/>
          <w:b/>
          <w:sz w:val="28"/>
          <w:szCs w:val="28"/>
        </w:rPr>
      </w:pPr>
      <w:bookmarkStart w:id="1" w:name="_Hlk66870892"/>
      <w:r>
        <w:rPr>
          <w:rFonts w:ascii="Century" w:hAnsi="Century"/>
          <w:b/>
          <w:sz w:val="28"/>
          <w:szCs w:val="28"/>
        </w:rPr>
        <w:t>Про внесення змін у рішення сесії від 29.12.2020 № 109 «</w:t>
      </w:r>
      <w:r w:rsidRPr="00CC1632">
        <w:rPr>
          <w:rFonts w:ascii="Century" w:hAnsi="Century"/>
          <w:b/>
          <w:sz w:val="28"/>
          <w:szCs w:val="28"/>
        </w:rPr>
        <w:t>Про затвердження Регламенту Городоцької міської ради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77777777" w:rsidR="00CC1632" w:rsidRDefault="00CC1632" w:rsidP="00CC1632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>Відповідно до п. 10 ст. 46, Закону України «Про місцеве самоврядування в Україні», п.3 ст. 15 Закону України «</w:t>
      </w:r>
      <w:r w:rsidRPr="00CC1632">
        <w:rPr>
          <w:rFonts w:ascii="Century" w:hAnsi="Century"/>
          <w:sz w:val="28"/>
          <w:szCs w:val="28"/>
        </w:rPr>
        <w:t>Про доступ до публічної інформації</w:t>
      </w:r>
      <w:r>
        <w:rPr>
          <w:rFonts w:ascii="Century" w:hAnsi="Century"/>
          <w:sz w:val="28"/>
          <w:szCs w:val="28"/>
        </w:rPr>
        <w:t>»</w:t>
      </w:r>
      <w:r w:rsidR="00833832">
        <w:rPr>
          <w:rFonts w:ascii="Century" w:hAnsi="Century"/>
          <w:sz w:val="28"/>
          <w:szCs w:val="28"/>
        </w:rPr>
        <w:t>,</w:t>
      </w:r>
      <w:r>
        <w:rPr>
          <w:rFonts w:ascii="Century" w:hAnsi="Century"/>
          <w:sz w:val="28"/>
          <w:szCs w:val="28"/>
        </w:rPr>
        <w:t xml:space="preserve"> враховуючи висновок постійної комісії з питань законності, регламенту, депутатської етики, забезпечення діяльності депутатів, Городоцька міська рада</w:t>
      </w:r>
    </w:p>
    <w:p w14:paraId="0F2E4D36" w14:textId="77777777" w:rsidR="00CC1632" w:rsidRDefault="00CC1632" w:rsidP="00CC1632">
      <w:pPr>
        <w:spacing w:line="276" w:lineRule="auto"/>
        <w:ind w:right="-5"/>
        <w:jc w:val="center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7E54C404" w14:textId="77777777" w:rsidR="00CC1632" w:rsidRDefault="00833832" w:rsidP="00CC163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</w:t>
      </w:r>
      <w:r w:rsidR="00E567AA">
        <w:rPr>
          <w:rFonts w:ascii="Century" w:hAnsi="Century"/>
          <w:sz w:val="28"/>
          <w:szCs w:val="28"/>
        </w:rPr>
        <w:t xml:space="preserve"> у </w:t>
      </w:r>
      <w:r w:rsidR="00CC1632">
        <w:rPr>
          <w:rFonts w:ascii="Century" w:hAnsi="Century"/>
          <w:sz w:val="28"/>
          <w:szCs w:val="28"/>
        </w:rPr>
        <w:t xml:space="preserve"> п.3 ст. 19 Регламенту Городоцької міської ради, а саме:</w:t>
      </w:r>
    </w:p>
    <w:p w14:paraId="14F0BE86" w14:textId="18CA7A2D" w:rsidR="00CC1632" w:rsidRDefault="00CC1632" w:rsidP="00CC1632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«</w:t>
      </w:r>
      <w:proofErr w:type="spellStart"/>
      <w:r w:rsidRPr="00CC1632">
        <w:rPr>
          <w:rFonts w:ascii="Century" w:hAnsi="Century"/>
          <w:sz w:val="28"/>
          <w:szCs w:val="28"/>
        </w:rPr>
        <w:t>Проєкти</w:t>
      </w:r>
      <w:proofErr w:type="spellEnd"/>
      <w:r w:rsidRPr="00CC1632">
        <w:rPr>
          <w:rFonts w:ascii="Century" w:hAnsi="Century"/>
          <w:sz w:val="28"/>
          <w:szCs w:val="28"/>
        </w:rPr>
        <w:t xml:space="preserve"> рішень, інші документи з питань, що виносяться на розгляд ради подаються постійними комісіями секретареві ради та доводяться до відома депутатів не пізніше ніж за </w:t>
      </w:r>
      <w:r>
        <w:rPr>
          <w:rFonts w:ascii="Century" w:hAnsi="Century"/>
          <w:sz w:val="28"/>
          <w:szCs w:val="28"/>
        </w:rPr>
        <w:t>10</w:t>
      </w:r>
      <w:r w:rsidRPr="00CC1632">
        <w:rPr>
          <w:rFonts w:ascii="Century" w:hAnsi="Century"/>
          <w:sz w:val="28"/>
          <w:szCs w:val="28"/>
        </w:rPr>
        <w:t xml:space="preserve"> днів до відкриття сесії.</w:t>
      </w:r>
      <w:r>
        <w:rPr>
          <w:rFonts w:ascii="Century" w:hAnsi="Century"/>
          <w:sz w:val="28"/>
          <w:szCs w:val="28"/>
        </w:rPr>
        <w:t>»</w:t>
      </w:r>
    </w:p>
    <w:p w14:paraId="2ABDCFF7" w14:textId="497D18BF" w:rsidR="00381483" w:rsidRDefault="00381483" w:rsidP="0038148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 у п.1 ст. 20, а саме:</w:t>
      </w:r>
    </w:p>
    <w:p w14:paraId="2B358CA2" w14:textId="45228621" w:rsidR="00381483" w:rsidRPr="00381483" w:rsidRDefault="00381483" w:rsidP="00CC1632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«</w:t>
      </w:r>
      <w:r w:rsidRPr="00381483">
        <w:rPr>
          <w:rFonts w:ascii="Century" w:hAnsi="Century"/>
          <w:sz w:val="28"/>
          <w:szCs w:val="28"/>
        </w:rPr>
        <w:t xml:space="preserve">Порядок денний чергової сесії ради визначає питання, які вносяться на розгляд пленарних засідань ради. </w:t>
      </w:r>
      <w:proofErr w:type="spellStart"/>
      <w:r w:rsidRPr="00381483">
        <w:rPr>
          <w:rFonts w:ascii="Century" w:hAnsi="Century"/>
          <w:sz w:val="28"/>
          <w:szCs w:val="28"/>
        </w:rPr>
        <w:t>Проєкт</w:t>
      </w:r>
      <w:proofErr w:type="spellEnd"/>
      <w:r w:rsidRPr="00381483">
        <w:rPr>
          <w:rFonts w:ascii="Century" w:hAnsi="Century"/>
          <w:sz w:val="28"/>
          <w:szCs w:val="28"/>
        </w:rPr>
        <w:t xml:space="preserve"> порядку денного сесії ради готується на основі пропозицій постійних комісій, міського голови, виконавчого апарату секретарем ради та доводиться до депутатів не пізніше як за 10 днів до відкриття чергової сесії.</w:t>
      </w:r>
      <w:r>
        <w:rPr>
          <w:rFonts w:ascii="Century" w:hAnsi="Century"/>
          <w:sz w:val="28"/>
          <w:szCs w:val="28"/>
        </w:rPr>
        <w:t>»</w:t>
      </w:r>
    </w:p>
    <w:p w14:paraId="72C9D1E6" w14:textId="491D192D" w:rsidR="00CC1632" w:rsidRPr="00543DAD" w:rsidRDefault="00CC1632" w:rsidP="00543DAD">
      <w:pPr>
        <w:pStyle w:val="a6"/>
        <w:numPr>
          <w:ilvl w:val="0"/>
          <w:numId w:val="1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543DAD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188DBDD8" w:rsidR="00CC1632" w:rsidRDefault="00CC1632" w:rsidP="00381483">
      <w:pPr>
        <w:pStyle w:val="a5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Володимир РЕМЕНЯК</w:t>
      </w:r>
    </w:p>
    <w:sectPr w:rsidR="00CC1632" w:rsidSect="00CC16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1B921" w14:textId="77777777" w:rsidR="00CE60C3" w:rsidRDefault="00CE60C3" w:rsidP="00381483">
      <w:pPr>
        <w:spacing w:after="0" w:line="240" w:lineRule="auto"/>
      </w:pPr>
      <w:r>
        <w:separator/>
      </w:r>
    </w:p>
  </w:endnote>
  <w:endnote w:type="continuationSeparator" w:id="0">
    <w:p w14:paraId="3EA6EE07" w14:textId="77777777" w:rsidR="00CE60C3" w:rsidRDefault="00CE60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914BC" w14:textId="77777777" w:rsidR="00CE60C3" w:rsidRDefault="00CE60C3" w:rsidP="00381483">
      <w:pPr>
        <w:spacing w:after="0" w:line="240" w:lineRule="auto"/>
      </w:pPr>
      <w:r>
        <w:separator/>
      </w:r>
    </w:p>
  </w:footnote>
  <w:footnote w:type="continuationSeparator" w:id="0">
    <w:p w14:paraId="04969857" w14:textId="77777777" w:rsidR="00CE60C3" w:rsidRDefault="00CE60C3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10147E"/>
    <w:rsid w:val="00381483"/>
    <w:rsid w:val="003D657C"/>
    <w:rsid w:val="00543DAD"/>
    <w:rsid w:val="00704E8B"/>
    <w:rsid w:val="007115D1"/>
    <w:rsid w:val="00833832"/>
    <w:rsid w:val="00C02604"/>
    <w:rsid w:val="00CC1632"/>
    <w:rsid w:val="00CE60C3"/>
    <w:rsid w:val="00E567A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2021-04-23T07:05:00Z</dcterms:created>
  <dcterms:modified xsi:type="dcterms:W3CDTF">2021-04-23T07:05:00Z</dcterms:modified>
</cp:coreProperties>
</file>